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DC098" w14:textId="6EDB0D15" w:rsidR="004E4C34" w:rsidRDefault="004E4C34" w:rsidP="004E4C34">
      <w:pPr>
        <w:pStyle w:val="CRCoverPage"/>
        <w:tabs>
          <w:tab w:val="right" w:pos="9639"/>
        </w:tabs>
        <w:spacing w:after="0"/>
        <w:rPr>
          <w:b/>
          <w:i/>
          <w:noProof/>
          <w:sz w:val="28"/>
        </w:rPr>
      </w:pPr>
      <w:r>
        <w:rPr>
          <w:b/>
          <w:noProof/>
          <w:sz w:val="24"/>
        </w:rPr>
        <w:t>3GPP TSG-RAN WG1 Meeting #1</w:t>
      </w:r>
      <w:r w:rsidR="004B6E63">
        <w:rPr>
          <w:b/>
          <w:noProof/>
          <w:sz w:val="24"/>
        </w:rPr>
        <w:t>10</w:t>
      </w:r>
      <w:r w:rsidR="00A64F15">
        <w:rPr>
          <w:b/>
          <w:noProof/>
          <w:sz w:val="24"/>
        </w:rPr>
        <w:t>bis-e</w:t>
      </w:r>
      <w:r>
        <w:rPr>
          <w:b/>
          <w:i/>
          <w:noProof/>
          <w:sz w:val="28"/>
        </w:rPr>
        <w:tab/>
      </w:r>
      <w:r w:rsidRPr="002B5A73">
        <w:rPr>
          <w:b/>
          <w:iCs/>
          <w:noProof/>
          <w:sz w:val="24"/>
          <w:szCs w:val="18"/>
        </w:rPr>
        <w:t>R1-2</w:t>
      </w:r>
      <w:r w:rsidR="00270A80" w:rsidRPr="002B5A73">
        <w:rPr>
          <w:b/>
          <w:iCs/>
          <w:noProof/>
          <w:sz w:val="24"/>
          <w:szCs w:val="18"/>
        </w:rPr>
        <w:t>20</w:t>
      </w:r>
      <w:r w:rsidR="002B5A73" w:rsidRPr="002B5A73">
        <w:rPr>
          <w:b/>
          <w:iCs/>
          <w:noProof/>
          <w:sz w:val="24"/>
          <w:szCs w:val="18"/>
        </w:rPr>
        <w:t>9563</w:t>
      </w:r>
    </w:p>
    <w:p w14:paraId="7CB45193" w14:textId="4FB242FC" w:rsidR="001E41F3" w:rsidRPr="00BD617E" w:rsidRDefault="00A64F15" w:rsidP="005E2C44">
      <w:pPr>
        <w:pStyle w:val="CRCoverPage"/>
        <w:outlineLvl w:val="0"/>
        <w:rPr>
          <w:b/>
          <w:noProof/>
          <w:sz w:val="24"/>
        </w:rPr>
      </w:pPr>
      <w:r>
        <w:rPr>
          <w:b/>
          <w:noProof/>
          <w:sz w:val="24"/>
        </w:rPr>
        <w:t>e-Meeting</w:t>
      </w:r>
      <w:r w:rsidR="004B6E63" w:rsidRPr="004B6E63">
        <w:rPr>
          <w:b/>
          <w:noProof/>
          <w:sz w:val="24"/>
        </w:rPr>
        <w:t xml:space="preserve">, </w:t>
      </w:r>
      <w:r>
        <w:rPr>
          <w:b/>
          <w:noProof/>
          <w:sz w:val="24"/>
        </w:rPr>
        <w:t>October</w:t>
      </w:r>
      <w:r w:rsidR="004B6E63" w:rsidRPr="004B6E63">
        <w:rPr>
          <w:b/>
          <w:noProof/>
          <w:sz w:val="24"/>
        </w:rPr>
        <w:t xml:space="preserve"> </w:t>
      </w:r>
      <w:r>
        <w:rPr>
          <w:b/>
          <w:noProof/>
          <w:sz w:val="24"/>
        </w:rPr>
        <w:t>10</w:t>
      </w:r>
      <w:r w:rsidRPr="00A64F15">
        <w:rPr>
          <w:b/>
          <w:noProof/>
          <w:sz w:val="24"/>
          <w:vertAlign w:val="superscript"/>
        </w:rPr>
        <w:t>th</w:t>
      </w:r>
      <w:r>
        <w:rPr>
          <w:b/>
          <w:noProof/>
          <w:sz w:val="24"/>
        </w:rPr>
        <w:t xml:space="preserve"> </w:t>
      </w:r>
      <w:r w:rsidR="004B6E63" w:rsidRPr="004B6E63">
        <w:rPr>
          <w:b/>
          <w:noProof/>
          <w:sz w:val="24"/>
        </w:rPr>
        <w:t xml:space="preserve">– </w:t>
      </w:r>
      <w:r>
        <w:rPr>
          <w:b/>
          <w:noProof/>
          <w:sz w:val="24"/>
        </w:rPr>
        <w:t>19</w:t>
      </w:r>
      <w:r w:rsidRPr="00A64F15">
        <w:rPr>
          <w:b/>
          <w:noProof/>
          <w:sz w:val="24"/>
          <w:vertAlign w:val="superscript"/>
        </w:rPr>
        <w:t>th</w:t>
      </w:r>
      <w:r w:rsidR="004B6E63" w:rsidRPr="004B6E6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BCA997" w:rsidR="001E41F3" w:rsidRPr="00410371" w:rsidRDefault="002662C8" w:rsidP="002662C8">
            <w:pPr>
              <w:pStyle w:val="CRCoverPage"/>
              <w:wordWrap w:val="0"/>
              <w:spacing w:after="0"/>
              <w:jc w:val="right"/>
              <w:rPr>
                <w:b/>
                <w:noProof/>
                <w:sz w:val="28"/>
                <w:lang w:eastAsia="zh-CN"/>
              </w:rPr>
            </w:pPr>
            <w:r>
              <w:rPr>
                <w:rFonts w:hint="eastAsia"/>
                <w:b/>
                <w:noProof/>
                <w:sz w:val="28"/>
                <w:lang w:eastAsia="zh-CN"/>
              </w:rPr>
              <w:t>T</w:t>
            </w:r>
            <w:r>
              <w:rPr>
                <w:b/>
                <w:noProof/>
                <w:sz w:val="28"/>
                <w:lang w:eastAsia="zh-CN"/>
              </w:rPr>
              <w:t>S 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4CB771" w:rsidR="001E41F3" w:rsidRPr="002662C8" w:rsidRDefault="002662C8" w:rsidP="00270A80">
            <w:pPr>
              <w:pStyle w:val="CRCoverPage"/>
              <w:spacing w:after="0"/>
              <w:jc w:val="center"/>
              <w:rPr>
                <w:b/>
                <w:noProof/>
                <w:sz w:val="28"/>
                <w:lang w:eastAsia="zh-CN"/>
              </w:rPr>
            </w:pPr>
            <w:r w:rsidRPr="002662C8">
              <w:rPr>
                <w:rFonts w:hint="eastAsia"/>
                <w:b/>
                <w:noProof/>
                <w:sz w:val="28"/>
                <w:lang w:eastAsia="zh-CN"/>
              </w:rPr>
              <w:t>1</w:t>
            </w:r>
            <w:r w:rsidRPr="002662C8">
              <w:rPr>
                <w:b/>
                <w:noProof/>
                <w:sz w:val="28"/>
                <w:lang w:eastAsia="zh-CN"/>
              </w:rPr>
              <w:t>7.</w:t>
            </w:r>
            <w:r w:rsidR="00A64F15">
              <w:rPr>
                <w:b/>
                <w:noProof/>
                <w:sz w:val="28"/>
                <w:lang w:eastAsia="zh-CN"/>
              </w:rPr>
              <w:t>3</w:t>
            </w:r>
            <w:r w:rsidRPr="002662C8">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EDD29B" w:rsidR="00F25D98" w:rsidRDefault="002662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7906E3" w:rsidR="00F25D98" w:rsidRDefault="004374E5"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A1933E" w:rsidR="001E41F3" w:rsidRDefault="005A2809">
            <w:pPr>
              <w:pStyle w:val="CRCoverPage"/>
              <w:spacing w:after="0"/>
              <w:ind w:left="100"/>
              <w:rPr>
                <w:noProof/>
                <w:lang w:eastAsia="zh-CN"/>
              </w:rPr>
            </w:pPr>
            <w:r w:rsidRPr="005A2809">
              <w:rPr>
                <w:noProof/>
                <w:lang w:eastAsia="zh-CN"/>
              </w:rPr>
              <w:t xml:space="preserve">Correction on </w:t>
            </w:r>
            <w:r w:rsidR="00D60E70">
              <w:rPr>
                <w:noProof/>
                <w:lang w:eastAsia="zh-CN"/>
              </w:rPr>
              <w:t xml:space="preserve">CPS </w:t>
            </w:r>
            <w:r w:rsidR="00E22D5C">
              <w:rPr>
                <w:noProof/>
                <w:lang w:eastAsia="zh-CN"/>
              </w:rPr>
              <w:t xml:space="preserve">monitoring length </w:t>
            </w:r>
            <w:r w:rsidR="00A64F15" w:rsidRPr="00254C20">
              <w:t xml:space="preserve">during </w:t>
            </w:r>
            <w:r w:rsidR="00A64F15">
              <w:t>sidelink</w:t>
            </w:r>
            <w:r w:rsidR="00A64F15" w:rsidRPr="00254C20">
              <w:t xml:space="preserve"> DRX inactive time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200BB7" w:rsidR="001E41F3" w:rsidRDefault="00A64F15">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8EFD1D" w:rsidR="001E41F3" w:rsidRDefault="00170468" w:rsidP="00547111">
            <w:pPr>
              <w:pStyle w:val="CRCoverPage"/>
              <w:spacing w:after="0"/>
              <w:ind w:left="100"/>
              <w:rPr>
                <w:noProof/>
              </w:rPr>
            </w:pPr>
            <w:r>
              <w:rPr>
                <w:rFonts w:hint="eastAsia"/>
                <w:noProof/>
                <w:lang w:eastAsia="zh-CN"/>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0B3FA7" w:rsidR="001E41F3" w:rsidRDefault="001F4565" w:rsidP="005A2809">
            <w:pPr>
              <w:pStyle w:val="CRCoverPage"/>
              <w:spacing w:after="0"/>
              <w:ind w:left="100"/>
              <w:rPr>
                <w:noProof/>
              </w:rPr>
            </w:pPr>
            <w:r>
              <w:rPr>
                <w:noProof/>
              </w:rPr>
              <w:t>NR</w:t>
            </w:r>
            <w:r>
              <w:rPr>
                <w:rFonts w:hint="eastAsia"/>
                <w:noProof/>
                <w:lang w:eastAsia="zh-CN"/>
              </w:rPr>
              <w:t>_</w:t>
            </w:r>
            <w:r w:rsidR="00A64F15">
              <w:rPr>
                <w:noProof/>
                <w:lang w:eastAsia="zh-CN"/>
              </w:rPr>
              <w:t>SL_enh</w:t>
            </w:r>
            <w:r>
              <w:rPr>
                <w:noProof/>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4C11C9" w:rsidR="001E41F3" w:rsidRDefault="004E4C34" w:rsidP="00690AFA">
            <w:pPr>
              <w:pStyle w:val="CRCoverPage"/>
              <w:spacing w:after="0"/>
              <w:ind w:left="100"/>
              <w:rPr>
                <w:noProof/>
              </w:rPr>
            </w:pPr>
            <w:r>
              <w:rPr>
                <w:noProof/>
              </w:rPr>
              <w:t>202</w:t>
            </w:r>
            <w:r w:rsidR="00690AFA">
              <w:rPr>
                <w:noProof/>
              </w:rPr>
              <w:t>2</w:t>
            </w:r>
            <w:r>
              <w:rPr>
                <w:noProof/>
              </w:rPr>
              <w:t>-</w:t>
            </w:r>
            <w:r w:rsidR="00A767A2">
              <w:rPr>
                <w:noProof/>
              </w:rPr>
              <w:t>0</w:t>
            </w:r>
            <w:r w:rsidR="00A64F15">
              <w:rPr>
                <w:noProof/>
              </w:rPr>
              <w:t>9</w:t>
            </w:r>
            <w:r w:rsidR="004118ED">
              <w:rPr>
                <w:noProof/>
              </w:rPr>
              <w:t>-</w:t>
            </w:r>
            <w:r w:rsidR="004B6E63">
              <w:rPr>
                <w:noProof/>
              </w:rPr>
              <w:t>2</w:t>
            </w:r>
            <w:r w:rsidR="00A64F15">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9B7DD" w:rsidR="001E41F3" w:rsidRDefault="004E4C34">
            <w:pPr>
              <w:pStyle w:val="CRCoverPage"/>
              <w:spacing w:after="0"/>
              <w:ind w:left="100"/>
              <w:rPr>
                <w:noProof/>
              </w:rPr>
            </w:pPr>
            <w:r w:rsidRPr="002A4CB5">
              <w:rPr>
                <w:noProof/>
              </w:rPr>
              <w:t>Rel-1</w:t>
            </w:r>
            <w:r w:rsidR="004F735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3CAEBE" w14:textId="630CC3C1" w:rsidR="00777927" w:rsidRPr="002B5A73" w:rsidRDefault="00E8696A" w:rsidP="00777927">
            <w:pPr>
              <w:pStyle w:val="CRCoverPage"/>
              <w:spacing w:after="0"/>
              <w:ind w:left="100"/>
              <w:jc w:val="both"/>
              <w:rPr>
                <w:rFonts w:cs="Arial"/>
              </w:rPr>
            </w:pPr>
            <w:r w:rsidRPr="002B5A73">
              <w:rPr>
                <w:rFonts w:cs="Arial"/>
              </w:rPr>
              <w:t>When a UE performs PBPS and CPS with periodic reservation, the sensing window is</w:t>
            </w:r>
            <w:r w:rsidR="008D4667" w:rsidRPr="002B5A73">
              <w:rPr>
                <w:rFonts w:cs="Arial"/>
              </w:rPr>
              <w:t xml:space="preserve"> </w:t>
            </w:r>
            <w:r w:rsidR="008D4667" w:rsidRPr="002B5A73">
              <w:rPr>
                <w:rFonts w:cs="Arial"/>
                <w:i/>
                <w:iCs/>
              </w:rPr>
              <w:t>M</w:t>
            </w:r>
            <w:r w:rsidR="008D4667" w:rsidRPr="002B5A73">
              <w:rPr>
                <w:rFonts w:cs="Arial"/>
              </w:rPr>
              <w:t xml:space="preserve"> </w:t>
            </w:r>
            <w:r w:rsidRPr="002B5A73">
              <w:rPr>
                <w:rFonts w:cs="Arial"/>
              </w:rPr>
              <w:t xml:space="preserve"> consecutive </w:t>
            </w:r>
            <w:r w:rsidR="008D4667" w:rsidRPr="002B5A73">
              <w:rPr>
                <w:rFonts w:cs="Arial"/>
              </w:rPr>
              <w:t xml:space="preserve">logical slots earlier than slot </w:t>
            </w:r>
            <m:oMath>
              <m:sSubSup>
                <m:sSubSupPr>
                  <m:ctrlPr>
                    <w:rPr>
                      <w:rFonts w:ascii="Cambria Math" w:hAnsi="Cambria Math" w:cs="Arial"/>
                      <w:i/>
                    </w:rPr>
                  </m:ctrlPr>
                </m:sSubSupPr>
                <m:e>
                  <m:r>
                    <w:rPr>
                      <w:rFonts w:ascii="Cambria Math" w:hAnsi="Cambria Math" w:cs="Arial"/>
                    </w:rPr>
                    <m:t>t</m:t>
                  </m:r>
                </m:e>
                <m:sub>
                  <m:r>
                    <w:rPr>
                      <w:rFonts w:ascii="Cambria Math" w:hAnsi="Cambria Math" w:cs="Arial"/>
                    </w:rPr>
                    <m:t>y0</m:t>
                  </m:r>
                </m:sub>
                <m:sup>
                  <m:r>
                    <w:rPr>
                      <w:rFonts w:ascii="Cambria Math" w:hAnsi="Cambria Math" w:cs="Arial"/>
                    </w:rPr>
                    <m:t>'SL</m:t>
                  </m:r>
                </m:sup>
              </m:sSubSup>
            </m:oMath>
            <w:r w:rsidR="008D4667" w:rsidRPr="002B5A73">
              <w:rPr>
                <w:rFonts w:cs="Arial"/>
              </w:rPr>
              <w:t xml:space="preserve"> till </w:t>
            </w:r>
            <m:oMath>
              <m:sSubSup>
                <m:sSubSupPr>
                  <m:ctrlPr>
                    <w:rPr>
                      <w:rFonts w:ascii="Cambria Math" w:eastAsia="SimSun" w:hAnsi="Cambria Math" w:cs="Arial"/>
                      <w:i/>
                      <w:color w:val="000000"/>
                      <w:lang w:eastAsia="ko-KR"/>
                    </w:rPr>
                  </m:ctrlPr>
                </m:sSubSupPr>
                <m:e>
                  <m:r>
                    <w:rPr>
                      <w:rFonts w:ascii="Cambria Math" w:eastAsia="SimSun" w:hAnsi="Cambria Math" w:cs="Arial"/>
                      <w:color w:val="000000"/>
                      <w:lang w:eastAsia="ko-KR"/>
                    </w:rPr>
                    <m:t>T</m:t>
                  </m:r>
                </m:e>
                <m:sub>
                  <m:r>
                    <w:rPr>
                      <w:rFonts w:ascii="Cambria Math" w:eastAsia="SimSun" w:hAnsi="Cambria Math" w:cs="Arial"/>
                      <w:color w:val="000000"/>
                      <w:lang w:eastAsia="ko-KR"/>
                    </w:rPr>
                    <m:t>proc,0</m:t>
                  </m:r>
                </m:sub>
                <m:sup>
                  <m:r>
                    <w:rPr>
                      <w:rFonts w:ascii="Cambria Math" w:eastAsia="SimSun" w:hAnsi="Cambria Math" w:cs="Arial"/>
                      <w:color w:val="000000"/>
                      <w:lang w:eastAsia="ko-KR"/>
                    </w:rPr>
                    <m:t>SL</m:t>
                  </m:r>
                </m:sup>
              </m:sSubSup>
              <m:r>
                <w:rPr>
                  <w:rFonts w:ascii="Cambria Math" w:eastAsia="SimSun" w:hAnsi="Cambria Math" w:cs="Arial"/>
                  <w:color w:val="000000"/>
                  <w:lang w:eastAsia="ko-KR"/>
                </w:rPr>
                <m:t>+</m:t>
              </m:r>
              <m:sSubSup>
                <m:sSubSupPr>
                  <m:ctrlPr>
                    <w:rPr>
                      <w:rFonts w:ascii="Cambria Math" w:eastAsia="SimSun" w:hAnsi="Cambria Math" w:cs="Arial"/>
                      <w:i/>
                      <w:color w:val="000000"/>
                      <w:lang w:eastAsia="ko-KR"/>
                    </w:rPr>
                  </m:ctrlPr>
                </m:sSubSupPr>
                <m:e>
                  <m:r>
                    <w:rPr>
                      <w:rFonts w:ascii="Cambria Math" w:eastAsia="SimSun" w:hAnsi="Cambria Math" w:cs="Arial"/>
                      <w:color w:val="000000"/>
                      <w:lang w:eastAsia="ko-KR"/>
                    </w:rPr>
                    <m:t>T</m:t>
                  </m:r>
                </m:e>
                <m:sub>
                  <m:r>
                    <w:rPr>
                      <w:rFonts w:ascii="Cambria Math" w:eastAsia="SimSun" w:hAnsi="Cambria Math" w:cs="Arial"/>
                      <w:color w:val="000000"/>
                      <w:lang w:eastAsia="ko-KR"/>
                    </w:rPr>
                    <m:t>proc,1</m:t>
                  </m:r>
                </m:sub>
                <m:sup>
                  <m:r>
                    <w:rPr>
                      <w:rFonts w:ascii="Cambria Math" w:eastAsia="SimSun" w:hAnsi="Cambria Math" w:cs="Arial"/>
                      <w:color w:val="000000"/>
                      <w:lang w:eastAsia="ko-KR"/>
                    </w:rPr>
                    <m:t>SL</m:t>
                  </m:r>
                </m:sup>
              </m:sSubSup>
            </m:oMath>
            <w:r w:rsidR="008D4667" w:rsidRPr="002B5A73">
              <w:rPr>
                <w:rFonts w:cs="Arial"/>
                <w:i/>
                <w:iCs/>
              </w:rPr>
              <w:t xml:space="preserve"> </w:t>
            </w:r>
            <w:r w:rsidR="008D4667" w:rsidRPr="002B5A73">
              <w:rPr>
                <w:rFonts w:cs="Arial"/>
              </w:rPr>
              <w:t>slots earlier than</w:t>
            </w:r>
            <w:r w:rsidR="008D4667" w:rsidRPr="002B5A73">
              <w:rPr>
                <w:rFonts w:cs="Arial"/>
                <w:i/>
                <w:iCs/>
              </w:rPr>
              <w:t xml:space="preserve"> </w:t>
            </w:r>
            <m:oMath>
              <m:sSubSup>
                <m:sSubSupPr>
                  <m:ctrlPr>
                    <w:rPr>
                      <w:rFonts w:ascii="Cambria Math" w:hAnsi="Cambria Math" w:cs="Arial"/>
                      <w:i/>
                    </w:rPr>
                  </m:ctrlPr>
                </m:sSubSupPr>
                <m:e>
                  <m:r>
                    <w:rPr>
                      <w:rFonts w:ascii="Cambria Math" w:hAnsi="Cambria Math" w:cs="Arial"/>
                    </w:rPr>
                    <m:t>t</m:t>
                  </m:r>
                </m:e>
                <m:sub>
                  <m:r>
                    <w:rPr>
                      <w:rFonts w:ascii="Cambria Math" w:hAnsi="Cambria Math" w:cs="Arial"/>
                    </w:rPr>
                    <m:t>y0</m:t>
                  </m:r>
                </m:sub>
                <m:sup>
                  <m:r>
                    <w:rPr>
                      <w:rFonts w:ascii="Cambria Math" w:hAnsi="Cambria Math" w:cs="Arial"/>
                    </w:rPr>
                    <m:t>'SL</m:t>
                  </m:r>
                </m:sup>
              </m:sSubSup>
            </m:oMath>
            <w:r w:rsidR="008D4667" w:rsidRPr="002B5A73">
              <w:rPr>
                <w:rFonts w:cs="Arial"/>
              </w:rPr>
              <w:t xml:space="preserve">, where </w:t>
            </w:r>
            <m:oMath>
              <m:sSubSup>
                <m:sSubSupPr>
                  <m:ctrlPr>
                    <w:rPr>
                      <w:rFonts w:ascii="Cambria Math" w:hAnsi="Cambria Math" w:cs="Arial"/>
                      <w:i/>
                    </w:rPr>
                  </m:ctrlPr>
                </m:sSubSupPr>
                <m:e>
                  <m:r>
                    <w:rPr>
                      <w:rFonts w:ascii="Cambria Math" w:hAnsi="Cambria Math" w:cs="Arial"/>
                    </w:rPr>
                    <m:t>t</m:t>
                  </m:r>
                </m:e>
                <m:sub>
                  <m:r>
                    <w:rPr>
                      <w:rFonts w:ascii="Cambria Math" w:hAnsi="Cambria Math" w:cs="Arial"/>
                    </w:rPr>
                    <m:t>y0</m:t>
                  </m:r>
                </m:sub>
                <m:sup>
                  <m:r>
                    <w:rPr>
                      <w:rFonts w:ascii="Cambria Math" w:hAnsi="Cambria Math" w:cs="Arial"/>
                    </w:rPr>
                    <m:t>'SL</m:t>
                  </m:r>
                </m:sup>
              </m:sSubSup>
            </m:oMath>
            <w:r w:rsidR="008D4667" w:rsidRPr="002B5A73">
              <w:rPr>
                <w:rFonts w:cs="Arial"/>
              </w:rPr>
              <w:t xml:space="preserve"> is the first slot of the selected </w:t>
            </w:r>
            <w:r w:rsidR="008D4667" w:rsidRPr="002B5A73">
              <w:rPr>
                <w:rFonts w:cs="Arial"/>
                <w:i/>
                <w:iCs/>
              </w:rPr>
              <w:t>Y</w:t>
            </w:r>
            <w:r w:rsidR="008D4667" w:rsidRPr="002B5A73">
              <w:rPr>
                <w:rFonts w:cs="Arial"/>
              </w:rPr>
              <w:t xml:space="preserve"> candidate slots of PBPS. </w:t>
            </w:r>
            <w:r w:rsidRPr="002B5A73">
              <w:rPr>
                <w:rFonts w:cs="Arial"/>
              </w:rPr>
              <w:t xml:space="preserve">When a UE performs CPS with aperiodic reservation, </w:t>
            </w:r>
            <w:r w:rsidR="008D4667" w:rsidRPr="002B5A73">
              <w:rPr>
                <w:rFonts w:cs="Arial"/>
                <w:lang w:val="en-US"/>
              </w:rPr>
              <w:t xml:space="preserve">the CPS monitoring window starts at least </w:t>
            </w:r>
            <w:r w:rsidR="008D4667" w:rsidRPr="002B5A73">
              <w:rPr>
                <w:rFonts w:cs="Arial"/>
                <w:i/>
                <w:iCs/>
                <w:lang w:val="en-US"/>
              </w:rPr>
              <w:t>M</w:t>
            </w:r>
            <w:r w:rsidR="008D4667" w:rsidRPr="002B5A73">
              <w:rPr>
                <w:rFonts w:cs="Arial"/>
                <w:lang w:val="en-US"/>
              </w:rPr>
              <w:t xml:space="preserve"> logical slots before </w:t>
            </w:r>
            <m:oMath>
              <m:sSubSup>
                <m:sSubSupPr>
                  <m:ctrlPr>
                    <w:rPr>
                      <w:rFonts w:ascii="Cambria Math" w:hAnsi="Cambria Math" w:cs="Arial"/>
                      <w:i/>
                      <w:lang w:val="en-US"/>
                    </w:rPr>
                  </m:ctrlPr>
                </m:sSubSupPr>
                <m:e>
                  <m:r>
                    <w:rPr>
                      <w:rFonts w:ascii="Cambria Math" w:hAnsi="Cambria Math" w:cs="Arial"/>
                      <w:lang w:val="en-US"/>
                    </w:rPr>
                    <m:t>t</m:t>
                  </m:r>
                </m:e>
                <m:sub>
                  <m:r>
                    <w:rPr>
                      <w:rFonts w:ascii="Cambria Math" w:hAnsi="Cambria Math" w:cs="Arial"/>
                      <w:lang w:val="en-US"/>
                    </w:rPr>
                    <m:t>y0</m:t>
                  </m:r>
                </m:sub>
                <m:sup>
                  <m:r>
                    <w:rPr>
                      <w:rFonts w:ascii="Cambria Math" w:hAnsi="Cambria Math" w:cs="Arial"/>
                      <w:lang w:val="en-US"/>
                    </w:rPr>
                    <m:t>'SL</m:t>
                  </m:r>
                </m:sup>
              </m:sSubSup>
            </m:oMath>
            <w:r w:rsidR="008D4667" w:rsidRPr="002B5A73">
              <w:rPr>
                <w:rFonts w:cs="Arial"/>
                <w:lang w:val="en-US"/>
              </w:rPr>
              <w:t xml:space="preserve"> till </w:t>
            </w:r>
            <m:oMath>
              <m:sSubSup>
                <m:sSubSupPr>
                  <m:ctrlPr>
                    <w:rPr>
                      <w:rFonts w:ascii="Cambria Math" w:hAnsi="Cambria Math" w:cs="Arial"/>
                      <w:i/>
                      <w:lang w:val="en-US"/>
                    </w:rPr>
                  </m:ctrlPr>
                </m:sSubSupPr>
                <m:e>
                  <m:r>
                    <w:rPr>
                      <w:rFonts w:ascii="Cambria Math" w:hAnsi="Cambria Math" w:cs="Arial"/>
                      <w:lang w:val="en-US"/>
                    </w:rPr>
                    <m:t>T</m:t>
                  </m:r>
                </m:e>
                <m:sub>
                  <m:r>
                    <w:rPr>
                      <w:rFonts w:ascii="Cambria Math" w:hAnsi="Cambria Math" w:cs="Arial"/>
                      <w:lang w:val="en-US"/>
                    </w:rPr>
                    <m:t>proc,0</m:t>
                  </m:r>
                </m:sub>
                <m:sup>
                  <m:r>
                    <w:rPr>
                      <w:rFonts w:ascii="Cambria Math" w:hAnsi="Cambria Math" w:cs="Arial"/>
                      <w:lang w:val="en-US"/>
                    </w:rPr>
                    <m:t>SL</m:t>
                  </m:r>
                </m:sup>
              </m:sSubSup>
              <m:r>
                <w:rPr>
                  <w:rFonts w:ascii="Cambria Math" w:hAnsi="Cambria Math" w:cs="Arial"/>
                  <w:lang w:val="en-US"/>
                </w:rPr>
                <m:t>+</m:t>
              </m:r>
              <m:sSubSup>
                <m:sSubSupPr>
                  <m:ctrlPr>
                    <w:rPr>
                      <w:rFonts w:ascii="Cambria Math" w:hAnsi="Cambria Math" w:cs="Arial"/>
                      <w:i/>
                      <w:lang w:val="en-US"/>
                    </w:rPr>
                  </m:ctrlPr>
                </m:sSubSupPr>
                <m:e>
                  <m:r>
                    <w:rPr>
                      <w:rFonts w:ascii="Cambria Math" w:hAnsi="Cambria Math" w:cs="Arial"/>
                      <w:lang w:val="en-US"/>
                    </w:rPr>
                    <m:t>T</m:t>
                  </m:r>
                </m:e>
                <m:sub>
                  <m:r>
                    <w:rPr>
                      <w:rFonts w:ascii="Cambria Math" w:hAnsi="Cambria Math" w:cs="Arial"/>
                      <w:lang w:val="en-US"/>
                    </w:rPr>
                    <m:t>proc,1</m:t>
                  </m:r>
                </m:sub>
                <m:sup>
                  <m:r>
                    <w:rPr>
                      <w:rFonts w:ascii="Cambria Math" w:hAnsi="Cambria Math" w:cs="Arial"/>
                      <w:lang w:val="en-US"/>
                    </w:rPr>
                    <m:t>SL</m:t>
                  </m:r>
                </m:sup>
              </m:sSubSup>
            </m:oMath>
            <w:r w:rsidR="008D4667" w:rsidRPr="002B5A73">
              <w:rPr>
                <w:rFonts w:cs="Arial"/>
                <w:i/>
                <w:iCs/>
                <w:lang w:val="en-US"/>
              </w:rPr>
              <w:t xml:space="preserve"> </w:t>
            </w:r>
            <w:r w:rsidR="008D4667" w:rsidRPr="002B5A73">
              <w:rPr>
                <w:rFonts w:cs="Arial"/>
                <w:lang w:val="en-US"/>
              </w:rPr>
              <w:t>slots earlier than</w:t>
            </w:r>
            <w:r w:rsidR="008D4667" w:rsidRPr="002B5A73">
              <w:rPr>
                <w:rFonts w:cs="Arial"/>
                <w:i/>
                <w:iCs/>
                <w:lang w:val="en-US"/>
              </w:rPr>
              <w:t xml:space="preserve"> </w:t>
            </w:r>
            <m:oMath>
              <m:sSubSup>
                <m:sSubSupPr>
                  <m:ctrlPr>
                    <w:rPr>
                      <w:rFonts w:ascii="Cambria Math" w:hAnsi="Cambria Math" w:cs="Arial"/>
                      <w:i/>
                      <w:lang w:val="en-US"/>
                    </w:rPr>
                  </m:ctrlPr>
                </m:sSubSupPr>
                <m:e>
                  <m:r>
                    <w:rPr>
                      <w:rFonts w:ascii="Cambria Math" w:hAnsi="Cambria Math" w:cs="Arial"/>
                      <w:lang w:val="en-US"/>
                    </w:rPr>
                    <m:t>t</m:t>
                  </m:r>
                </m:e>
                <m:sub>
                  <m:r>
                    <w:rPr>
                      <w:rFonts w:ascii="Cambria Math" w:hAnsi="Cambria Math" w:cs="Arial"/>
                      <w:lang w:val="en-US"/>
                    </w:rPr>
                    <m:t>y0</m:t>
                  </m:r>
                </m:sub>
                <m:sup>
                  <m:r>
                    <w:rPr>
                      <w:rFonts w:ascii="Cambria Math" w:hAnsi="Cambria Math" w:cs="Arial"/>
                      <w:lang w:val="en-US"/>
                    </w:rPr>
                    <m:t>'SL</m:t>
                  </m:r>
                </m:sup>
              </m:sSubSup>
            </m:oMath>
            <w:r w:rsidR="008D4667" w:rsidRPr="002B5A73">
              <w:rPr>
                <w:rFonts w:cs="Arial"/>
                <w:i/>
                <w:lang w:val="en-US"/>
              </w:rPr>
              <w:t xml:space="preserve">. </w:t>
            </w:r>
            <w:r w:rsidRPr="002B5A73">
              <w:rPr>
                <w:rFonts w:cs="Arial"/>
                <w:iCs/>
                <w:lang w:val="en-US"/>
              </w:rPr>
              <w:t>In both cases, t</w:t>
            </w:r>
            <w:r w:rsidR="008D4667" w:rsidRPr="002B5A73">
              <w:rPr>
                <w:rFonts w:cs="Arial"/>
              </w:rPr>
              <w:t xml:space="preserve">he total number of logical slots that UE performs </w:t>
            </w:r>
            <w:r w:rsidR="000B48AA" w:rsidRPr="002B5A73">
              <w:rPr>
                <w:rFonts w:cs="Arial"/>
              </w:rPr>
              <w:t xml:space="preserve">CPS </w:t>
            </w:r>
            <w:r w:rsidR="008D4667" w:rsidRPr="002B5A73">
              <w:rPr>
                <w:rFonts w:cs="Arial"/>
              </w:rPr>
              <w:t xml:space="preserve">sensing </w:t>
            </w:r>
            <w:r w:rsidR="00120E2A">
              <w:rPr>
                <w:rFonts w:cs="Arial"/>
              </w:rPr>
              <w:t>can be</w:t>
            </w:r>
            <w:r w:rsidR="008D4667" w:rsidRPr="002B5A73">
              <w:rPr>
                <w:rFonts w:cs="Arial"/>
              </w:rPr>
              <w:t xml:space="preserve"> less than </w:t>
            </w:r>
            <w:r w:rsidR="008D4667" w:rsidRPr="002B5A73">
              <w:rPr>
                <w:rFonts w:cs="Arial"/>
                <w:i/>
                <w:iCs/>
              </w:rPr>
              <w:t>M</w:t>
            </w:r>
            <w:r w:rsidR="008D4667" w:rsidRPr="002B5A73">
              <w:rPr>
                <w:rFonts w:cs="Arial"/>
              </w:rPr>
              <w:t xml:space="preserve">. </w:t>
            </w:r>
          </w:p>
          <w:p w14:paraId="708AA7DE" w14:textId="06F8C98E" w:rsidR="008D4667" w:rsidRPr="002B5A73" w:rsidRDefault="000B48AA" w:rsidP="00777927">
            <w:pPr>
              <w:pStyle w:val="CRCoverPage"/>
              <w:spacing w:after="0"/>
              <w:ind w:left="100"/>
              <w:jc w:val="both"/>
              <w:rPr>
                <w:rFonts w:cs="Arial"/>
                <w:noProof/>
                <w:lang w:eastAsia="zh-CN"/>
              </w:rPr>
            </w:pPr>
            <w:r w:rsidRPr="002B5A73">
              <w:rPr>
                <w:rFonts w:cs="Arial"/>
                <w:iCs/>
                <w:lang w:val="en-US"/>
              </w:rPr>
              <w:t>However, w</w:t>
            </w:r>
            <w:r w:rsidR="00E8696A" w:rsidRPr="002B5A73">
              <w:rPr>
                <w:rFonts w:cs="Arial"/>
                <w:iCs/>
                <w:lang w:val="en-US"/>
              </w:rPr>
              <w:t>hen a UE perfor</w:t>
            </w:r>
            <w:r w:rsidRPr="002B5A73">
              <w:rPr>
                <w:rFonts w:cs="Arial"/>
                <w:iCs/>
                <w:lang w:val="en-US"/>
              </w:rPr>
              <w:t xml:space="preserve">ms CPS on the slots in SL DRX inactive time, UE monitors a minimum of </w:t>
            </w:r>
            <w:r w:rsidRPr="002B5A73">
              <w:rPr>
                <w:rFonts w:cs="Arial"/>
                <w:i/>
                <w:lang w:val="en-US"/>
              </w:rPr>
              <w:t>M</w:t>
            </w:r>
            <w:r w:rsidRPr="002B5A73">
              <w:rPr>
                <w:rFonts w:cs="Arial"/>
                <w:iCs/>
                <w:lang w:val="en-US"/>
              </w:rPr>
              <w:t xml:space="preserve"> slots. Th</w:t>
            </w:r>
            <w:r w:rsidR="00B92F3E" w:rsidRPr="002B5A73">
              <w:rPr>
                <w:rFonts w:cs="Arial"/>
                <w:iCs/>
                <w:lang w:val="en-US"/>
              </w:rPr>
              <w:t>e</w:t>
            </w:r>
            <w:r w:rsidRPr="002B5A73">
              <w:rPr>
                <w:rFonts w:cs="Arial"/>
                <w:iCs/>
                <w:lang w:val="en-US"/>
              </w:rPr>
              <w:t xml:space="preserve"> CPS monitoring window size</w:t>
            </w:r>
            <w:r w:rsidR="005931D5" w:rsidRPr="002B5A73">
              <w:rPr>
                <w:rFonts w:cs="Arial"/>
                <w:iCs/>
                <w:lang w:val="en-US"/>
              </w:rPr>
              <w:t xml:space="preserve"> in case of SL DRX inactive time </w:t>
            </w:r>
            <w:r w:rsidRPr="002B5A73">
              <w:rPr>
                <w:rFonts w:cs="Arial"/>
                <w:iCs/>
                <w:lang w:val="en-US"/>
              </w:rPr>
              <w:t>is</w:t>
            </w:r>
            <w:r w:rsidR="005931D5" w:rsidRPr="002B5A73">
              <w:rPr>
                <w:rFonts w:cs="Arial"/>
                <w:iCs/>
                <w:lang w:val="en-US"/>
              </w:rPr>
              <w:t xml:space="preserve"> even larger than the CPS monitoring window size in case of without SL DRX configuration</w:t>
            </w:r>
            <w:r w:rsidRPr="002B5A73">
              <w:rPr>
                <w:rFonts w:cs="Arial"/>
                <w:iCs/>
                <w:lang w:val="en-US"/>
              </w:rPr>
              <w:t>.</w:t>
            </w:r>
            <w:r w:rsidR="005931D5" w:rsidRPr="002B5A73">
              <w:rPr>
                <w:rFonts w:cs="Arial"/>
                <w:iCs/>
                <w:lang w:val="en-US"/>
              </w:rPr>
              <w:t xml:space="preserve"> This additional sensing is unnecessary</w:t>
            </w:r>
            <w:r w:rsidR="00120E2A">
              <w:rPr>
                <w:rFonts w:cs="Arial"/>
                <w:iCs/>
                <w:lang w:val="en-US"/>
              </w:rPr>
              <w:t xml:space="preserve"> </w:t>
            </w:r>
            <w:r w:rsidR="005931D5" w:rsidRPr="002B5A73">
              <w:rPr>
                <w:rFonts w:cs="Arial"/>
                <w:iCs/>
                <w:lang w:val="en-US"/>
              </w:rPr>
              <w:t xml:space="preserve">and is against the intention of power saving.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B5A73"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861B01" w:rsidR="003E0528" w:rsidRPr="002B5A73" w:rsidRDefault="000B48AA" w:rsidP="00777927">
            <w:pPr>
              <w:pStyle w:val="CRCoverPage"/>
              <w:spacing w:after="0"/>
              <w:ind w:left="100"/>
              <w:jc w:val="both"/>
              <w:rPr>
                <w:rFonts w:cs="Arial"/>
                <w:noProof/>
                <w:lang w:eastAsia="zh-CN"/>
              </w:rPr>
            </w:pPr>
            <w:r w:rsidRPr="002B5A73">
              <w:rPr>
                <w:rFonts w:cs="Arial"/>
                <w:szCs w:val="22"/>
              </w:rPr>
              <w:t>UE follows the similar CPS monitoring window size in case of SL DRX inactive time as th</w:t>
            </w:r>
            <w:r w:rsidR="005931D5" w:rsidRPr="002B5A73">
              <w:rPr>
                <w:rFonts w:cs="Arial"/>
                <w:szCs w:val="22"/>
              </w:rPr>
              <w:t>at</w:t>
            </w:r>
            <w:r w:rsidRPr="002B5A73">
              <w:rPr>
                <w:rFonts w:cs="Arial"/>
                <w:szCs w:val="22"/>
              </w:rPr>
              <w:t xml:space="preserve"> </w:t>
            </w:r>
            <w:r w:rsidR="005931D5" w:rsidRPr="002B5A73">
              <w:rPr>
                <w:rFonts w:cs="Arial"/>
                <w:szCs w:val="22"/>
              </w:rPr>
              <w:t>in case of without SL DRX configuration.</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B5A73" w:rsidRDefault="001E41F3" w:rsidP="00777927">
            <w:pPr>
              <w:pStyle w:val="CRCoverPage"/>
              <w:spacing w:after="0"/>
              <w:jc w:val="both"/>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768D01" w:rsidR="005178F9" w:rsidRPr="002B5A73" w:rsidRDefault="00120E2A" w:rsidP="00777927">
            <w:pPr>
              <w:pStyle w:val="CRCoverPage"/>
              <w:spacing w:after="0"/>
              <w:ind w:left="100"/>
              <w:jc w:val="both"/>
              <w:rPr>
                <w:rFonts w:cs="Arial"/>
                <w:noProof/>
                <w:lang w:eastAsia="zh-CN"/>
              </w:rPr>
            </w:pPr>
            <w:r>
              <w:rPr>
                <w:rFonts w:cs="Arial"/>
                <w:noProof/>
                <w:lang w:eastAsia="zh-CN"/>
              </w:rPr>
              <w:t>With</w:t>
            </w:r>
            <w:r w:rsidR="00B92F3E" w:rsidRPr="002B5A73">
              <w:rPr>
                <w:rFonts w:cs="Arial"/>
                <w:noProof/>
                <w:lang w:eastAsia="zh-CN"/>
              </w:rPr>
              <w:t xml:space="preserve"> </w:t>
            </w:r>
            <w:r>
              <w:rPr>
                <w:rFonts w:cs="Arial"/>
                <w:noProof/>
                <w:lang w:eastAsia="zh-CN"/>
              </w:rPr>
              <w:t>pro</w:t>
            </w:r>
            <w:r w:rsidR="00B92F3E" w:rsidRPr="002B5A73">
              <w:rPr>
                <w:rFonts w:cs="Arial"/>
                <w:noProof/>
                <w:lang w:eastAsia="zh-CN"/>
              </w:rPr>
              <w:t xml:space="preserve">cessing time of sensing results, the CPS monitoring window starts more than </w:t>
            </w:r>
            <w:r w:rsidR="00B92F3E" w:rsidRPr="002B5A73">
              <w:rPr>
                <w:rFonts w:cs="Arial"/>
                <w:i/>
                <w:iCs/>
                <w:noProof/>
                <w:lang w:eastAsia="zh-CN"/>
              </w:rPr>
              <w:t>M</w:t>
            </w:r>
            <w:r w:rsidR="00B92F3E" w:rsidRPr="002B5A73">
              <w:rPr>
                <w:rFonts w:cs="Arial"/>
                <w:noProof/>
                <w:lang w:eastAsia="zh-CN"/>
              </w:rPr>
              <w:t xml:space="preserve"> logical slots before the first s</w:t>
            </w:r>
            <w:r>
              <w:rPr>
                <w:rFonts w:cs="Arial"/>
                <w:noProof/>
                <w:lang w:eastAsia="zh-CN"/>
              </w:rPr>
              <w:t>l</w:t>
            </w:r>
            <w:r w:rsidR="00B92F3E" w:rsidRPr="002B5A73">
              <w:rPr>
                <w:rFonts w:cs="Arial"/>
                <w:noProof/>
                <w:lang w:eastAsia="zh-CN"/>
              </w:rPr>
              <w:t>ot of the selected candidate slots. This does not help in detecting aperiodic resource reservation and wast</w:t>
            </w:r>
            <w:r>
              <w:rPr>
                <w:rFonts w:cs="Arial"/>
                <w:noProof/>
                <w:lang w:eastAsia="zh-CN"/>
              </w:rPr>
              <w:t>es</w:t>
            </w:r>
            <w:r w:rsidR="00B92F3E" w:rsidRPr="002B5A73">
              <w:rPr>
                <w:rFonts w:cs="Arial"/>
                <w:noProof/>
                <w:lang w:eastAsia="zh-CN"/>
              </w:rPr>
              <w:t xml:space="preserve"> power</w:t>
            </w:r>
            <w:r>
              <w:rPr>
                <w:rFonts w:cs="Arial"/>
                <w:noProof/>
                <w:lang w:eastAsia="zh-CN"/>
              </w:rPr>
              <w:t xml:space="preserve"> for sensing</w:t>
            </w:r>
            <w:r w:rsidR="00B92F3E" w:rsidRPr="002B5A73">
              <w:rPr>
                <w:rFonts w:cs="Arial"/>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0F3798" w:rsidR="001E41F3" w:rsidRDefault="00447019" w:rsidP="005A2809">
            <w:pPr>
              <w:pStyle w:val="CRCoverPage"/>
              <w:spacing w:after="0"/>
              <w:ind w:left="100"/>
              <w:rPr>
                <w:noProof/>
                <w:lang w:eastAsia="zh-CN"/>
              </w:rPr>
            </w:pPr>
            <w:r>
              <w:rPr>
                <w:noProof/>
                <w:lang w:eastAsia="zh-CN"/>
              </w:rPr>
              <w:t>8.1.4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2F38B" w14:textId="77777777" w:rsidR="004E4C34" w:rsidRDefault="004E4C34" w:rsidP="004E4C34">
            <w:pPr>
              <w:spacing w:after="0"/>
              <w:ind w:left="100"/>
              <w:rPr>
                <w:rFonts w:ascii="Arial" w:hAnsi="Arial"/>
                <w:u w:val="single"/>
                <w:lang w:val="en-US"/>
              </w:rPr>
            </w:pPr>
            <w:r w:rsidRPr="00B6028B">
              <w:rPr>
                <w:rFonts w:ascii="Arial" w:hAnsi="Arial"/>
                <w:u w:val="single"/>
                <w:lang w:val="en-US"/>
              </w:rPr>
              <w:t>Isolated Impact Analysis:</w:t>
            </w:r>
          </w:p>
          <w:p w14:paraId="00D3B8F7" w14:textId="22EFA05C" w:rsidR="001A68D7" w:rsidRDefault="00A767A2" w:rsidP="00BB23BB">
            <w:pPr>
              <w:pStyle w:val="CRCoverPage"/>
              <w:spacing w:after="0"/>
              <w:ind w:left="100"/>
              <w:rPr>
                <w:lang w:eastAsia="zh-CN"/>
              </w:rPr>
            </w:pPr>
            <w:r>
              <w:rPr>
                <w:lang w:eastAsia="zh-CN"/>
              </w:rPr>
              <w:t>N</w:t>
            </w:r>
            <w:r w:rsidR="00BB23BB">
              <w:rPr>
                <w:lang w:eastAsia="zh-CN"/>
              </w:rPr>
              <w:t>o inter-</w:t>
            </w:r>
            <w:proofErr w:type="spellStart"/>
            <w:r w:rsidR="00BB23BB">
              <w:rPr>
                <w:lang w:eastAsia="zh-CN"/>
              </w:rPr>
              <w:t>operatability</w:t>
            </w:r>
            <w:proofErr w:type="spellEnd"/>
            <w:r w:rsidR="00BB23BB">
              <w:rPr>
                <w:lang w:eastAsia="zh-CN"/>
              </w:rPr>
              <w:t xml:space="preserve"> issue is identified.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A0D8DD" w14:textId="153C0284" w:rsidR="002F63AA" w:rsidRDefault="00447019" w:rsidP="002F63AA">
      <w:pPr>
        <w:jc w:val="center"/>
        <w:rPr>
          <w:color w:val="FF0000"/>
          <w:lang w:eastAsia="zh-CN"/>
        </w:rPr>
      </w:pPr>
      <w:r>
        <w:rPr>
          <w:color w:val="FF0000"/>
          <w:lang w:eastAsia="zh-CN"/>
        </w:rPr>
        <w:lastRenderedPageBreak/>
        <w:t>==========</w:t>
      </w:r>
      <w:r w:rsidR="002F63AA" w:rsidRPr="00A74629">
        <w:rPr>
          <w:color w:val="FF0000"/>
          <w:lang w:eastAsia="zh-CN"/>
        </w:rPr>
        <w:t xml:space="preserve">========================= </w:t>
      </w:r>
      <w:r>
        <w:rPr>
          <w:color w:val="FF0000"/>
          <w:lang w:eastAsia="zh-CN"/>
        </w:rPr>
        <w:t>Start of Text Proposal</w:t>
      </w:r>
      <w:r w:rsidR="002F63AA" w:rsidRPr="00A74629">
        <w:rPr>
          <w:color w:val="FF0000"/>
          <w:lang w:eastAsia="zh-CN"/>
        </w:rPr>
        <w:t xml:space="preserve"> =========</w:t>
      </w:r>
      <w:r>
        <w:rPr>
          <w:color w:val="FF0000"/>
          <w:lang w:eastAsia="zh-CN"/>
        </w:rPr>
        <w:t>=</w:t>
      </w:r>
      <w:r w:rsidR="002F63AA" w:rsidRPr="00A74629">
        <w:rPr>
          <w:color w:val="FF0000"/>
          <w:lang w:eastAsia="zh-CN"/>
        </w:rPr>
        <w:t>===============</w:t>
      </w:r>
      <w:r>
        <w:rPr>
          <w:color w:val="FF0000"/>
          <w:lang w:eastAsia="zh-CN"/>
        </w:rPr>
        <w:t>========</w:t>
      </w:r>
    </w:p>
    <w:p w14:paraId="5BF5F404" w14:textId="52AC7BF4" w:rsidR="00447019" w:rsidRPr="00447019" w:rsidRDefault="00447019" w:rsidP="00C174D3">
      <w:pPr>
        <w:pStyle w:val="Heading3"/>
        <w:ind w:left="720" w:hanging="720"/>
        <w:jc w:val="both"/>
        <w:rPr>
          <w:color w:val="000000"/>
          <w:sz w:val="24"/>
          <w:szCs w:val="18"/>
        </w:rPr>
      </w:pPr>
      <w:bookmarkStart w:id="1" w:name="_Toc29673242"/>
      <w:bookmarkStart w:id="2" w:name="_Toc29673383"/>
      <w:bookmarkStart w:id="3" w:name="_Toc29674376"/>
      <w:bookmarkStart w:id="4" w:name="_Toc36645606"/>
      <w:bookmarkStart w:id="5" w:name="_Toc45810655"/>
      <w:bookmarkStart w:id="6" w:name="_Toc91695530"/>
      <w:r w:rsidRPr="00447019">
        <w:rPr>
          <w:color w:val="000000"/>
          <w:sz w:val="24"/>
          <w:szCs w:val="18"/>
        </w:rPr>
        <w:t>8.1.4</w:t>
      </w:r>
      <w:r w:rsidRPr="00447019">
        <w:rPr>
          <w:color w:val="000000"/>
          <w:sz w:val="24"/>
          <w:szCs w:val="18"/>
        </w:rPr>
        <w:tab/>
        <w:t>UE procedure for determining the subset of resources to be reported to higher layers in PSSCH resource selection in sidelink resource allocation mode 2</w:t>
      </w:r>
      <w:bookmarkEnd w:id="1"/>
      <w:bookmarkEnd w:id="2"/>
      <w:bookmarkEnd w:id="3"/>
      <w:bookmarkEnd w:id="4"/>
      <w:bookmarkEnd w:id="5"/>
      <w:bookmarkEnd w:id="6"/>
    </w:p>
    <w:p w14:paraId="6618EC07" w14:textId="2A53BC6C" w:rsidR="00447019" w:rsidRDefault="00447019" w:rsidP="00447019">
      <w:pPr>
        <w:spacing w:after="0"/>
        <w:jc w:val="center"/>
        <w:rPr>
          <w:color w:val="FF0000"/>
        </w:rPr>
      </w:pPr>
      <w:r w:rsidRPr="00CA6B60">
        <w:rPr>
          <w:color w:val="FF0000"/>
        </w:rPr>
        <w:t>&lt; Unchanged parts are omitted &gt;</w:t>
      </w:r>
    </w:p>
    <w:p w14:paraId="69704F27" w14:textId="77777777" w:rsidR="00C85EE6" w:rsidRPr="00CA6B60" w:rsidRDefault="00C85EE6" w:rsidP="00447019">
      <w:pPr>
        <w:spacing w:after="0"/>
        <w:jc w:val="center"/>
        <w:rPr>
          <w:color w:val="FF0000"/>
        </w:rPr>
      </w:pPr>
    </w:p>
    <w:p w14:paraId="7CC96514" w14:textId="6491C115" w:rsidR="00447019" w:rsidRDefault="00447019" w:rsidP="00447019">
      <w:pPr>
        <w:spacing w:after="0"/>
        <w:jc w:val="both"/>
      </w:pPr>
      <w:r>
        <w:rPr>
          <w:lang w:eastAsia="ko-KR"/>
        </w:rPr>
        <w:t xml:space="preserve">Whether the UE is required to performs SL reception of PSCCH and RSRP measurement for partial sensing on slots in SL DRX inactive time is enabled/disabled by higher layer parameter </w:t>
      </w:r>
      <w:proofErr w:type="spellStart"/>
      <w:r>
        <w:rPr>
          <w:i/>
          <w:lang w:eastAsia="ko-KR"/>
        </w:rPr>
        <w:t>partialSensingInactiveTime</w:t>
      </w:r>
      <w:proofErr w:type="spellEnd"/>
      <w:r>
        <w:rPr>
          <w:i/>
          <w:iCs/>
        </w:rPr>
        <w:t xml:space="preserve">. </w:t>
      </w:r>
      <w:r>
        <w:t xml:space="preserve">When it is enabled, if UE performs periodic-based partial sensing on the slots in SL DRX inactive time for a given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t xml:space="preserve">, UE monitors only the default periodic sensing occasions (most recent sensing occasion) from the slots; if UE performs contiguous partial sensing on the slots in SL DRX inactive time, UE monitors </w:t>
      </w:r>
      <w:r w:rsidRPr="00447019">
        <w:rPr>
          <w:strike/>
          <w:color w:val="0070C0"/>
        </w:rPr>
        <w:t xml:space="preserve">a minimum of </w:t>
      </w:r>
      <w:r w:rsidRPr="00447019">
        <w:rPr>
          <w:i/>
          <w:iCs/>
          <w:strike/>
          <w:color w:val="0070C0"/>
        </w:rPr>
        <w:t>M</w:t>
      </w:r>
      <w:r w:rsidRPr="00447019">
        <w:rPr>
          <w:strike/>
          <w:color w:val="0070C0"/>
        </w:rPr>
        <w:t xml:space="preserve"> slots from the slots</w:t>
      </w:r>
      <w:r w:rsidRPr="00447019">
        <w:rPr>
          <w:color w:val="FF0000"/>
          <w:lang w:eastAsia="ko-KR"/>
        </w:rPr>
        <w:t xml:space="preserve"> </w:t>
      </w:r>
      <w:r w:rsidRPr="00447019">
        <w:rPr>
          <w:color w:val="0070C0"/>
          <w:lang w:eastAsia="ko-KR"/>
        </w:rPr>
        <w:t xml:space="preserve">at least </w:t>
      </w:r>
      <w:r w:rsidRPr="00447019">
        <w:rPr>
          <w:i/>
          <w:iCs/>
          <w:color w:val="0070C0"/>
          <w:lang w:eastAsia="ko-KR"/>
        </w:rPr>
        <w:t>M</w:t>
      </w:r>
      <w:r w:rsidRPr="00447019">
        <w:rPr>
          <w:color w:val="0070C0"/>
          <w:lang w:eastAsia="ko-KR"/>
        </w:rPr>
        <w:t xml:space="preserve"> consecutive logical slots before </w:t>
      </w:r>
      <m:oMath>
        <m:sSubSup>
          <m:sSubSupPr>
            <m:ctrlPr>
              <w:rPr>
                <w:rFonts w:ascii="Cambria Math" w:eastAsiaTheme="minorHAnsi" w:hAnsi="Cambria Math"/>
                <w:i/>
                <w:iCs/>
                <w:color w:val="0070C0"/>
                <w:sz w:val="22"/>
                <w:szCs w:val="22"/>
              </w:rPr>
            </m:ctrlPr>
          </m:sSubSupPr>
          <m:e>
            <m:r>
              <w:rPr>
                <w:rFonts w:ascii="Cambria Math" w:hAnsi="Cambria Math"/>
                <w:color w:val="0070C0"/>
              </w:rPr>
              <m:t>t'</m:t>
            </m:r>
          </m:e>
          <m:sub>
            <m:r>
              <w:rPr>
                <w:rFonts w:ascii="Cambria Math" w:hAnsi="Cambria Math"/>
                <w:color w:val="0070C0"/>
              </w:rPr>
              <m:t>y0</m:t>
            </m:r>
          </m:sub>
          <m:sup>
            <m:r>
              <w:rPr>
                <w:rFonts w:ascii="Cambria Math" w:hAnsi="Cambria Math"/>
                <w:color w:val="0070C0"/>
              </w:rPr>
              <m:t>SL</m:t>
            </m:r>
          </m:sup>
        </m:sSubSup>
      </m:oMath>
      <w:r w:rsidRPr="00447019">
        <w:rPr>
          <w:color w:val="0070C0"/>
          <w:lang w:eastAsia="ko-KR"/>
        </w:rPr>
        <w:t xml:space="preserve"> and ending at </w:t>
      </w:r>
      <m:oMath>
        <m:sSubSup>
          <m:sSubSupPr>
            <m:ctrlPr>
              <w:rPr>
                <w:rFonts w:ascii="Cambria Math" w:hAnsi="Cambria Math"/>
                <w:i/>
                <w:color w:val="0070C0"/>
                <w:sz w:val="22"/>
                <w:szCs w:val="22"/>
                <w:lang w:eastAsia="en-GB"/>
              </w:rPr>
            </m:ctrlPr>
          </m:sSubSupPr>
          <m:e>
            <m:r>
              <w:rPr>
                <w:rFonts w:ascii="Cambria Math" w:hAnsi="Cambria Math"/>
                <w:color w:val="0070C0"/>
                <w:sz w:val="22"/>
                <w:szCs w:val="22"/>
                <w:lang w:eastAsia="en-GB"/>
              </w:rPr>
              <m:t>T</m:t>
            </m:r>
          </m:e>
          <m:sub>
            <m:r>
              <w:rPr>
                <w:rFonts w:ascii="Cambria Math" w:hAnsi="Cambria Math"/>
                <w:color w:val="0070C0"/>
                <w:sz w:val="22"/>
                <w:szCs w:val="22"/>
                <w:lang w:eastAsia="en-GB"/>
              </w:rPr>
              <m:t>proc,0</m:t>
            </m:r>
          </m:sub>
          <m:sup>
            <m:r>
              <w:rPr>
                <w:rFonts w:ascii="Cambria Math" w:hAnsi="Cambria Math"/>
                <w:color w:val="0070C0"/>
                <w:sz w:val="22"/>
                <w:szCs w:val="22"/>
                <w:lang w:eastAsia="en-GB"/>
              </w:rPr>
              <m:t>SL</m:t>
            </m:r>
          </m:sup>
        </m:sSubSup>
        <m:r>
          <w:rPr>
            <w:rFonts w:ascii="Cambria Math" w:hAnsi="Cambria Math"/>
            <w:color w:val="0070C0"/>
            <w:sz w:val="22"/>
            <w:szCs w:val="22"/>
            <w:lang w:eastAsia="en-GB"/>
          </w:rPr>
          <m:t>+</m:t>
        </m:r>
        <m:sSubSup>
          <m:sSubSupPr>
            <m:ctrlPr>
              <w:rPr>
                <w:rFonts w:ascii="Cambria Math" w:hAnsi="Cambria Math"/>
                <w:i/>
                <w:color w:val="0070C0"/>
                <w:sz w:val="22"/>
                <w:szCs w:val="22"/>
                <w:lang w:eastAsia="en-GB"/>
              </w:rPr>
            </m:ctrlPr>
          </m:sSubSupPr>
          <m:e>
            <m:r>
              <w:rPr>
                <w:rFonts w:ascii="Cambria Math" w:hAnsi="Cambria Math"/>
                <w:color w:val="0070C0"/>
                <w:sz w:val="22"/>
                <w:szCs w:val="22"/>
                <w:lang w:eastAsia="en-GB"/>
              </w:rPr>
              <m:t>T</m:t>
            </m:r>
          </m:e>
          <m:sub>
            <m:r>
              <w:rPr>
                <w:rFonts w:ascii="Cambria Math" w:hAnsi="Cambria Math"/>
                <w:color w:val="0070C0"/>
                <w:sz w:val="22"/>
                <w:szCs w:val="22"/>
                <w:lang w:eastAsia="en-GB"/>
              </w:rPr>
              <m:t>proc,1</m:t>
            </m:r>
          </m:sub>
          <m:sup>
            <m:r>
              <w:rPr>
                <w:rFonts w:ascii="Cambria Math" w:hAnsi="Cambria Math"/>
                <w:color w:val="0070C0"/>
                <w:sz w:val="22"/>
                <w:szCs w:val="22"/>
                <w:lang w:eastAsia="en-GB"/>
              </w:rPr>
              <m:t>SL</m:t>
            </m:r>
          </m:sup>
        </m:sSubSup>
      </m:oMath>
      <w:r w:rsidRPr="00447019">
        <w:rPr>
          <w:color w:val="0070C0"/>
          <w:sz w:val="22"/>
          <w:szCs w:val="22"/>
          <w:lang w:eastAsia="en-GB"/>
        </w:rPr>
        <w:t xml:space="preserve"> </w:t>
      </w:r>
      <w:r w:rsidRPr="00447019">
        <w:rPr>
          <w:color w:val="0070C0"/>
          <w:lang w:eastAsia="ko-KR"/>
        </w:rPr>
        <w:t xml:space="preserve">slots earlier than </w:t>
      </w:r>
      <m:oMath>
        <m:sSubSup>
          <m:sSubSupPr>
            <m:ctrlPr>
              <w:rPr>
                <w:rFonts w:ascii="Cambria Math" w:eastAsiaTheme="minorHAnsi" w:hAnsi="Cambria Math"/>
                <w:i/>
                <w:iCs/>
                <w:color w:val="0070C0"/>
                <w:sz w:val="22"/>
                <w:szCs w:val="22"/>
              </w:rPr>
            </m:ctrlPr>
          </m:sSubSupPr>
          <m:e>
            <m:r>
              <w:rPr>
                <w:rFonts w:ascii="Cambria Math" w:hAnsi="Cambria Math"/>
                <w:color w:val="0070C0"/>
              </w:rPr>
              <m:t>t'</m:t>
            </m:r>
          </m:e>
          <m:sub>
            <m:r>
              <w:rPr>
                <w:rFonts w:ascii="Cambria Math" w:hAnsi="Cambria Math"/>
                <w:color w:val="0070C0"/>
              </w:rPr>
              <m:t>y0</m:t>
            </m:r>
          </m:sub>
          <m:sup>
            <m:r>
              <w:rPr>
                <w:rFonts w:ascii="Cambria Math" w:hAnsi="Cambria Math"/>
                <w:color w:val="0070C0"/>
              </w:rPr>
              <m:t>SL</m:t>
            </m:r>
          </m:sup>
        </m:sSubSup>
      </m:oMath>
      <w:r w:rsidRPr="00447019">
        <w:rPr>
          <w:iCs/>
          <w:color w:val="0070C0"/>
          <w:sz w:val="22"/>
          <w:szCs w:val="22"/>
        </w:rPr>
        <w:t xml:space="preserve">, where </w:t>
      </w:r>
      <m:oMath>
        <m:sSubSup>
          <m:sSubSupPr>
            <m:ctrlPr>
              <w:rPr>
                <w:rFonts w:ascii="Cambria Math" w:eastAsiaTheme="minorHAnsi" w:hAnsi="Cambria Math"/>
                <w:i/>
                <w:iCs/>
                <w:color w:val="0070C0"/>
                <w:sz w:val="22"/>
                <w:szCs w:val="22"/>
              </w:rPr>
            </m:ctrlPr>
          </m:sSubSupPr>
          <m:e>
            <m:r>
              <w:rPr>
                <w:rFonts w:ascii="Cambria Math" w:hAnsi="Cambria Math"/>
                <w:color w:val="0070C0"/>
              </w:rPr>
              <m:t>t'</m:t>
            </m:r>
          </m:e>
          <m:sub>
            <m:r>
              <w:rPr>
                <w:rFonts w:ascii="Cambria Math" w:hAnsi="Cambria Math"/>
                <w:color w:val="0070C0"/>
              </w:rPr>
              <m:t>y0</m:t>
            </m:r>
          </m:sub>
          <m:sup>
            <m:r>
              <w:rPr>
                <w:rFonts w:ascii="Cambria Math" w:hAnsi="Cambria Math"/>
                <w:color w:val="0070C0"/>
              </w:rPr>
              <m:t>SL</m:t>
            </m:r>
          </m:sup>
        </m:sSubSup>
      </m:oMath>
      <w:r w:rsidRPr="00447019">
        <w:rPr>
          <w:color w:val="0070C0"/>
        </w:rPr>
        <w:t xml:space="preserve"> is the first slot of the selected </w:t>
      </w:r>
      <m:oMath>
        <m:r>
          <w:rPr>
            <w:rFonts w:ascii="Cambria Math" w:hAnsi="Cambria Math"/>
            <w:color w:val="0070C0"/>
          </w:rPr>
          <m:t>Y</m:t>
        </m:r>
      </m:oMath>
      <w:r w:rsidRPr="00447019">
        <w:rPr>
          <w:color w:val="0070C0"/>
        </w:rPr>
        <w:t xml:space="preserve"> or </w:t>
      </w:r>
      <m:oMath>
        <m:r>
          <w:rPr>
            <w:rFonts w:ascii="Cambria Math" w:hAnsi="Cambria Math"/>
            <w:color w:val="0070C0"/>
          </w:rPr>
          <m:t>Y</m:t>
        </m:r>
        <m:r>
          <m:rPr>
            <m:sty m:val="p"/>
          </m:rPr>
          <w:rPr>
            <w:rFonts w:ascii="Cambria Math" w:hAnsi="Cambria Math"/>
            <w:color w:val="0070C0"/>
            <w:lang w:eastAsia="ko-KR"/>
          </w:rPr>
          <m:t>'</m:t>
        </m:r>
      </m:oMath>
      <w:r w:rsidRPr="00447019">
        <w:rPr>
          <w:color w:val="0070C0"/>
        </w:rPr>
        <w:t xml:space="preserve"> candidate slots. </w:t>
      </w:r>
      <w:r w:rsidRPr="00447019">
        <w:rPr>
          <w:color w:val="0070C0"/>
          <w:lang w:eastAsia="en-GB"/>
        </w:rPr>
        <w:t xml:space="preserve">The value of </w:t>
      </w:r>
      <w:r w:rsidRPr="00447019">
        <w:rPr>
          <w:i/>
          <w:iCs/>
          <w:color w:val="0070C0"/>
          <w:lang w:eastAsia="en-GB"/>
        </w:rPr>
        <w:t>M</w:t>
      </w:r>
      <w:r w:rsidRPr="00447019">
        <w:rPr>
          <w:color w:val="0070C0"/>
          <w:lang w:eastAsia="en-GB"/>
        </w:rPr>
        <w:t xml:space="preserve"> is (pre-)configured with the </w:t>
      </w:r>
      <w:proofErr w:type="spellStart"/>
      <w:r w:rsidRPr="00447019">
        <w:rPr>
          <w:i/>
          <w:iCs/>
          <w:color w:val="0070C0"/>
          <w:lang w:val="en-AU"/>
        </w:rPr>
        <w:t>sl</w:t>
      </w:r>
      <w:proofErr w:type="spellEnd"/>
      <w:r w:rsidRPr="00447019">
        <w:rPr>
          <w:i/>
          <w:iCs/>
          <w:color w:val="0070C0"/>
          <w:lang w:val="en-AU"/>
        </w:rPr>
        <w:t>-</w:t>
      </w:r>
      <w:r w:rsidRPr="00447019">
        <w:rPr>
          <w:i/>
          <w:iCs/>
          <w:color w:val="0070C0"/>
        </w:rPr>
        <w:t>CPS-</w:t>
      </w:r>
      <w:proofErr w:type="spellStart"/>
      <w:r w:rsidRPr="00447019">
        <w:rPr>
          <w:i/>
          <w:iCs/>
          <w:color w:val="0070C0"/>
        </w:rPr>
        <w:t>WindowPeriodic</w:t>
      </w:r>
      <w:proofErr w:type="spellEnd"/>
      <w:r w:rsidRPr="00447019">
        <w:rPr>
          <w:color w:val="0070C0"/>
          <w:lang w:eastAsia="en-GB"/>
        </w:rPr>
        <w:t xml:space="preserve"> or </w:t>
      </w:r>
      <w:proofErr w:type="spellStart"/>
      <w:r w:rsidRPr="00447019">
        <w:rPr>
          <w:i/>
          <w:iCs/>
          <w:color w:val="0070C0"/>
          <w:lang w:val="en-AU"/>
        </w:rPr>
        <w:t>sl</w:t>
      </w:r>
      <w:proofErr w:type="spellEnd"/>
      <w:r w:rsidRPr="00447019">
        <w:rPr>
          <w:i/>
          <w:iCs/>
          <w:color w:val="0070C0"/>
          <w:lang w:val="en-AU"/>
        </w:rPr>
        <w:t>-</w:t>
      </w:r>
      <w:r w:rsidRPr="00447019">
        <w:rPr>
          <w:i/>
          <w:iCs/>
          <w:color w:val="0070C0"/>
        </w:rPr>
        <w:t>CPS-</w:t>
      </w:r>
      <w:proofErr w:type="spellStart"/>
      <w:r w:rsidRPr="00447019">
        <w:rPr>
          <w:i/>
          <w:iCs/>
          <w:color w:val="0070C0"/>
        </w:rPr>
        <w:t>WindowAperiodic</w:t>
      </w:r>
      <w:proofErr w:type="spellEnd"/>
      <w:r w:rsidRPr="00447019">
        <w:rPr>
          <w:color w:val="0070C0"/>
          <w:lang w:eastAsia="en-GB"/>
        </w:rPr>
        <w:t xml:space="preserve"> when </w:t>
      </w:r>
      <m:oMath>
        <m:sSub>
          <m:sSubPr>
            <m:ctrlPr>
              <w:rPr>
                <w:rFonts w:ascii="Cambria Math" w:eastAsia="Calibri" w:hAnsi="Cambria Math"/>
                <w:i/>
                <w:color w:val="0070C0"/>
                <w:lang w:val="en-US"/>
              </w:rPr>
            </m:ctrlPr>
          </m:sSubPr>
          <m:e>
            <m:r>
              <w:rPr>
                <w:rFonts w:ascii="Cambria Math" w:eastAsia="Calibri"/>
                <w:color w:val="0070C0"/>
                <w:lang w:val="en-US"/>
              </w:rPr>
              <m:t>P</m:t>
            </m:r>
          </m:e>
          <m:sub>
            <m:r>
              <m:rPr>
                <m:nor/>
              </m:rPr>
              <w:rPr>
                <w:rFonts w:ascii="Cambria Math" w:eastAsia="Calibri"/>
                <w:color w:val="0070C0"/>
                <w:lang w:val="en-US"/>
              </w:rPr>
              <m:t>rsvp_TX</m:t>
            </m:r>
            <m:ctrlPr>
              <w:rPr>
                <w:rFonts w:ascii="Cambria Math" w:eastAsia="Calibri" w:hAnsi="Cambria Math"/>
                <w:color w:val="0070C0"/>
                <w:lang w:val="en-US"/>
              </w:rPr>
            </m:ctrlPr>
          </m:sub>
        </m:sSub>
        <m:r>
          <w:rPr>
            <w:rFonts w:ascii="Cambria Math" w:hAnsi="Cambria Math"/>
            <w:color w:val="0070C0"/>
            <w:lang w:val="en-US"/>
          </w:rPr>
          <m:t>≠0</m:t>
        </m:r>
      </m:oMath>
      <w:r w:rsidRPr="00447019">
        <w:rPr>
          <w:color w:val="0070C0"/>
          <w:lang w:val="en-US"/>
        </w:rPr>
        <w:t xml:space="preserve"> or </w:t>
      </w:r>
      <m:oMath>
        <m:sSub>
          <m:sSubPr>
            <m:ctrlPr>
              <w:rPr>
                <w:rFonts w:ascii="Cambria Math" w:eastAsia="Calibri" w:hAnsi="Cambria Math"/>
                <w:i/>
                <w:color w:val="0070C0"/>
                <w:lang w:val="en-US"/>
              </w:rPr>
            </m:ctrlPr>
          </m:sSubPr>
          <m:e>
            <m:r>
              <w:rPr>
                <w:rFonts w:ascii="Cambria Math" w:eastAsia="Calibri"/>
                <w:color w:val="0070C0"/>
                <w:lang w:val="en-US"/>
              </w:rPr>
              <m:t>P</m:t>
            </m:r>
          </m:e>
          <m:sub>
            <m:r>
              <m:rPr>
                <m:nor/>
              </m:rPr>
              <w:rPr>
                <w:rFonts w:ascii="Cambria Math" w:eastAsia="Calibri"/>
                <w:color w:val="0070C0"/>
                <w:lang w:val="en-US"/>
              </w:rPr>
              <m:t>rsvp_TX</m:t>
            </m:r>
            <m:ctrlPr>
              <w:rPr>
                <w:rFonts w:ascii="Cambria Math" w:eastAsia="Calibri" w:hAnsi="Cambria Math"/>
                <w:color w:val="0070C0"/>
                <w:lang w:val="en-US"/>
              </w:rPr>
            </m:ctrlPr>
          </m:sub>
        </m:sSub>
        <m:r>
          <w:rPr>
            <w:rFonts w:ascii="Cambria Math" w:hAnsi="Cambria Math"/>
            <w:color w:val="0070C0"/>
            <w:lang w:val="en-US"/>
          </w:rPr>
          <m:t>=0</m:t>
        </m:r>
      </m:oMath>
      <w:r w:rsidRPr="00447019">
        <w:rPr>
          <w:color w:val="0070C0"/>
          <w:lang w:val="en-US"/>
        </w:rPr>
        <w:t xml:space="preserve">, respectively; otherwise, </w:t>
      </w:r>
      <w:r w:rsidRPr="00447019">
        <w:rPr>
          <w:i/>
          <w:iCs/>
          <w:color w:val="0070C0"/>
          <w:lang w:eastAsia="en-GB"/>
        </w:rPr>
        <w:t>M</w:t>
      </w:r>
      <w:r w:rsidRPr="00447019">
        <w:rPr>
          <w:color w:val="0070C0"/>
          <w:lang w:eastAsia="en-GB"/>
        </w:rPr>
        <w:t xml:space="preserve"> equals 31</w:t>
      </w:r>
      <w:r>
        <w:t>.</w:t>
      </w:r>
    </w:p>
    <w:p w14:paraId="6350B59A" w14:textId="77777777" w:rsidR="00C85EE6" w:rsidRDefault="00C85EE6" w:rsidP="00447019">
      <w:pPr>
        <w:spacing w:after="0"/>
        <w:jc w:val="both"/>
      </w:pPr>
    </w:p>
    <w:p w14:paraId="3F186A5F" w14:textId="5002216E" w:rsidR="005A2809" w:rsidRPr="00CA6B60" w:rsidRDefault="005A2809" w:rsidP="005A2809">
      <w:pPr>
        <w:spacing w:after="0"/>
        <w:jc w:val="center"/>
        <w:rPr>
          <w:color w:val="FF0000"/>
        </w:rPr>
      </w:pPr>
      <w:r w:rsidRPr="00CA6B60">
        <w:rPr>
          <w:color w:val="FF0000"/>
        </w:rPr>
        <w:t>&lt; Unchanged parts are omitted &gt;</w:t>
      </w:r>
    </w:p>
    <w:p w14:paraId="31576446" w14:textId="0306895F" w:rsidR="00447019" w:rsidRDefault="00447019" w:rsidP="00447019">
      <w:pPr>
        <w:jc w:val="center"/>
        <w:rPr>
          <w:color w:val="FF0000"/>
          <w:lang w:eastAsia="zh-CN"/>
        </w:rPr>
      </w:pPr>
      <w:r>
        <w:rPr>
          <w:color w:val="FF0000"/>
          <w:lang w:eastAsia="zh-CN"/>
        </w:rPr>
        <w:t>==========</w:t>
      </w:r>
      <w:r w:rsidRPr="00A74629">
        <w:rPr>
          <w:color w:val="FF0000"/>
          <w:lang w:eastAsia="zh-CN"/>
        </w:rPr>
        <w:t xml:space="preserve">========================= </w:t>
      </w:r>
      <w:r>
        <w:rPr>
          <w:color w:val="FF0000"/>
          <w:lang w:eastAsia="zh-CN"/>
        </w:rPr>
        <w:t>End of Text Proposal</w:t>
      </w:r>
      <w:r w:rsidRPr="00A74629">
        <w:rPr>
          <w:color w:val="FF0000"/>
          <w:lang w:eastAsia="zh-CN"/>
        </w:rPr>
        <w:t xml:space="preserve"> =========================</w:t>
      </w:r>
      <w:r>
        <w:rPr>
          <w:color w:val="FF0000"/>
          <w:lang w:eastAsia="zh-CN"/>
        </w:rPr>
        <w:t>=========</w:t>
      </w:r>
    </w:p>
    <w:p w14:paraId="04AFE59C" w14:textId="77777777" w:rsidR="00BE2DE8" w:rsidRDefault="00BE2DE8" w:rsidP="00BE2DE8">
      <w:pPr>
        <w:rPr>
          <w:color w:val="FF0000"/>
        </w:rPr>
      </w:pPr>
    </w:p>
    <w:p w14:paraId="18C75076" w14:textId="61FAD60D" w:rsidR="00170468" w:rsidRPr="00A74629" w:rsidRDefault="00170468" w:rsidP="00170468">
      <w:pPr>
        <w:spacing w:after="0"/>
        <w:jc w:val="center"/>
        <w:rPr>
          <w:color w:val="FF0000"/>
        </w:rPr>
      </w:pPr>
    </w:p>
    <w:sectPr w:rsidR="00170468"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0B3EF" w14:textId="77777777" w:rsidR="00BD4F99" w:rsidRDefault="00BD4F99">
      <w:r>
        <w:separator/>
      </w:r>
    </w:p>
  </w:endnote>
  <w:endnote w:type="continuationSeparator" w:id="0">
    <w:p w14:paraId="0990BEB7" w14:textId="77777777" w:rsidR="00BD4F99" w:rsidRDefault="00BD4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
    <w:altName w:val="Microsoft JhengHei"/>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F96EB" w14:textId="77777777" w:rsidR="00BD4F99" w:rsidRDefault="00BD4F99">
      <w:r>
        <w:separator/>
      </w:r>
    </w:p>
  </w:footnote>
  <w:footnote w:type="continuationSeparator" w:id="0">
    <w:p w14:paraId="60B15FF7" w14:textId="77777777" w:rsidR="00BD4F99" w:rsidRDefault="00BD4F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30629612">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89007386">
    <w:abstractNumId w:val="2"/>
  </w:num>
  <w:num w:numId="3" w16cid:durableId="1385300195">
    <w:abstractNumId w:val="35"/>
  </w:num>
  <w:num w:numId="4" w16cid:durableId="1992296503">
    <w:abstractNumId w:val="22"/>
  </w:num>
  <w:num w:numId="5" w16cid:durableId="1148286456">
    <w:abstractNumId w:val="11"/>
  </w:num>
  <w:num w:numId="6" w16cid:durableId="1155686367">
    <w:abstractNumId w:val="6"/>
  </w:num>
  <w:num w:numId="7" w16cid:durableId="2025664953">
    <w:abstractNumId w:val="9"/>
  </w:num>
  <w:num w:numId="8" w16cid:durableId="1923251807">
    <w:abstractNumId w:val="26"/>
  </w:num>
  <w:num w:numId="9" w16cid:durableId="318727638">
    <w:abstractNumId w:val="25"/>
  </w:num>
  <w:num w:numId="10" w16cid:durableId="385177875">
    <w:abstractNumId w:val="7"/>
  </w:num>
  <w:num w:numId="11" w16cid:durableId="1497645874">
    <w:abstractNumId w:val="39"/>
  </w:num>
  <w:num w:numId="12" w16cid:durableId="2067797970">
    <w:abstractNumId w:val="27"/>
  </w:num>
  <w:num w:numId="13" w16cid:durableId="1776822376">
    <w:abstractNumId w:val="5"/>
  </w:num>
  <w:num w:numId="14" w16cid:durableId="1380931364">
    <w:abstractNumId w:val="3"/>
  </w:num>
  <w:num w:numId="15" w16cid:durableId="1907496292">
    <w:abstractNumId w:val="33"/>
  </w:num>
  <w:num w:numId="16" w16cid:durableId="1434016846">
    <w:abstractNumId w:val="29"/>
  </w:num>
  <w:num w:numId="17" w16cid:durableId="1986276150">
    <w:abstractNumId w:val="38"/>
  </w:num>
  <w:num w:numId="18" w16cid:durableId="799422376">
    <w:abstractNumId w:val="14"/>
  </w:num>
  <w:num w:numId="19" w16cid:durableId="936252676">
    <w:abstractNumId w:val="0"/>
  </w:num>
  <w:num w:numId="20" w16cid:durableId="658726027">
    <w:abstractNumId w:val="28"/>
  </w:num>
  <w:num w:numId="21" w16cid:durableId="925500543">
    <w:abstractNumId w:val="41"/>
  </w:num>
  <w:num w:numId="22" w16cid:durableId="2020039506">
    <w:abstractNumId w:val="16"/>
  </w:num>
  <w:num w:numId="23" w16cid:durableId="1479685875">
    <w:abstractNumId w:val="23"/>
  </w:num>
  <w:num w:numId="24" w16cid:durableId="234903181">
    <w:abstractNumId w:val="19"/>
  </w:num>
  <w:num w:numId="25" w16cid:durableId="1406993762">
    <w:abstractNumId w:val="18"/>
  </w:num>
  <w:num w:numId="26" w16cid:durableId="1224100965">
    <w:abstractNumId w:val="13"/>
  </w:num>
  <w:num w:numId="27" w16cid:durableId="886795808">
    <w:abstractNumId w:val="4"/>
  </w:num>
  <w:num w:numId="28" w16cid:durableId="196353093">
    <w:abstractNumId w:val="42"/>
  </w:num>
  <w:num w:numId="29" w16cid:durableId="378750768">
    <w:abstractNumId w:val="36"/>
  </w:num>
  <w:num w:numId="30" w16cid:durableId="1803186669">
    <w:abstractNumId w:val="10"/>
  </w:num>
  <w:num w:numId="31" w16cid:durableId="1416052953">
    <w:abstractNumId w:val="44"/>
  </w:num>
  <w:num w:numId="32" w16cid:durableId="8413395">
    <w:abstractNumId w:val="15"/>
  </w:num>
  <w:num w:numId="33" w16cid:durableId="2113429729">
    <w:abstractNumId w:val="37"/>
  </w:num>
  <w:num w:numId="34" w16cid:durableId="358166398">
    <w:abstractNumId w:val="12"/>
  </w:num>
  <w:num w:numId="35" w16cid:durableId="1743022345">
    <w:abstractNumId w:val="34"/>
  </w:num>
  <w:num w:numId="36" w16cid:durableId="163154948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334990247">
    <w:abstractNumId w:val="17"/>
  </w:num>
  <w:num w:numId="38" w16cid:durableId="1336150571">
    <w:abstractNumId w:val="8"/>
  </w:num>
  <w:num w:numId="39" w16cid:durableId="777867674">
    <w:abstractNumId w:val="30"/>
  </w:num>
  <w:num w:numId="40" w16cid:durableId="266738335">
    <w:abstractNumId w:val="24"/>
  </w:num>
  <w:num w:numId="41" w16cid:durableId="1937055180">
    <w:abstractNumId w:val="31"/>
  </w:num>
  <w:num w:numId="42" w16cid:durableId="69427707">
    <w:abstractNumId w:val="40"/>
  </w:num>
  <w:num w:numId="43" w16cid:durableId="431051599">
    <w:abstractNumId w:val="43"/>
  </w:num>
  <w:num w:numId="44" w16cid:durableId="76558509">
    <w:abstractNumId w:val="21"/>
  </w:num>
  <w:num w:numId="45" w16cid:durableId="43984129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6"/>
    <w:rsid w:val="00042D8C"/>
    <w:rsid w:val="00055E32"/>
    <w:rsid w:val="000677FA"/>
    <w:rsid w:val="00080E86"/>
    <w:rsid w:val="00083AFC"/>
    <w:rsid w:val="000A2C36"/>
    <w:rsid w:val="000A6394"/>
    <w:rsid w:val="000B0230"/>
    <w:rsid w:val="000B48AA"/>
    <w:rsid w:val="000B7FED"/>
    <w:rsid w:val="000C038A"/>
    <w:rsid w:val="000C6598"/>
    <w:rsid w:val="000D0CA1"/>
    <w:rsid w:val="000D44B3"/>
    <w:rsid w:val="00112513"/>
    <w:rsid w:val="00116C88"/>
    <w:rsid w:val="001170E6"/>
    <w:rsid w:val="00120E2A"/>
    <w:rsid w:val="00145D43"/>
    <w:rsid w:val="00166913"/>
    <w:rsid w:val="00170468"/>
    <w:rsid w:val="00180FF2"/>
    <w:rsid w:val="00192C46"/>
    <w:rsid w:val="001A08B3"/>
    <w:rsid w:val="001A68D7"/>
    <w:rsid w:val="001A7B60"/>
    <w:rsid w:val="001B52F0"/>
    <w:rsid w:val="001B76F8"/>
    <w:rsid w:val="001B7A65"/>
    <w:rsid w:val="001D0777"/>
    <w:rsid w:val="001E0473"/>
    <w:rsid w:val="001E41F3"/>
    <w:rsid w:val="001F4565"/>
    <w:rsid w:val="002056C6"/>
    <w:rsid w:val="00242450"/>
    <w:rsid w:val="0026004D"/>
    <w:rsid w:val="002640DD"/>
    <w:rsid w:val="002662C8"/>
    <w:rsid w:val="00270A80"/>
    <w:rsid w:val="00270AB3"/>
    <w:rsid w:val="00275D12"/>
    <w:rsid w:val="00284FEB"/>
    <w:rsid w:val="002860C4"/>
    <w:rsid w:val="002A3E25"/>
    <w:rsid w:val="002B30DB"/>
    <w:rsid w:val="002B5741"/>
    <w:rsid w:val="002B5A73"/>
    <w:rsid w:val="002B7F6B"/>
    <w:rsid w:val="002C1670"/>
    <w:rsid w:val="002D0D4E"/>
    <w:rsid w:val="002D5841"/>
    <w:rsid w:val="002E472E"/>
    <w:rsid w:val="002F63AA"/>
    <w:rsid w:val="002F6C59"/>
    <w:rsid w:val="00301F6F"/>
    <w:rsid w:val="00305409"/>
    <w:rsid w:val="00337331"/>
    <w:rsid w:val="0034554D"/>
    <w:rsid w:val="003609EF"/>
    <w:rsid w:val="0036231A"/>
    <w:rsid w:val="00371842"/>
    <w:rsid w:val="00374DD4"/>
    <w:rsid w:val="0037729F"/>
    <w:rsid w:val="003D6859"/>
    <w:rsid w:val="003E0528"/>
    <w:rsid w:val="003E1A36"/>
    <w:rsid w:val="00410371"/>
    <w:rsid w:val="004118ED"/>
    <w:rsid w:val="004242F1"/>
    <w:rsid w:val="004374E5"/>
    <w:rsid w:val="00440840"/>
    <w:rsid w:val="00440CC4"/>
    <w:rsid w:val="00443401"/>
    <w:rsid w:val="00447019"/>
    <w:rsid w:val="00497ED5"/>
    <w:rsid w:val="004B6E63"/>
    <w:rsid w:val="004B75B7"/>
    <w:rsid w:val="004E4C34"/>
    <w:rsid w:val="004F7359"/>
    <w:rsid w:val="0051580D"/>
    <w:rsid w:val="005178F9"/>
    <w:rsid w:val="0053386D"/>
    <w:rsid w:val="00547111"/>
    <w:rsid w:val="005546D9"/>
    <w:rsid w:val="0057328F"/>
    <w:rsid w:val="00592D74"/>
    <w:rsid w:val="005931D5"/>
    <w:rsid w:val="00595BE1"/>
    <w:rsid w:val="005A2809"/>
    <w:rsid w:val="005C5842"/>
    <w:rsid w:val="005E2C44"/>
    <w:rsid w:val="005E7AA5"/>
    <w:rsid w:val="00621188"/>
    <w:rsid w:val="006257ED"/>
    <w:rsid w:val="0063787C"/>
    <w:rsid w:val="00665C47"/>
    <w:rsid w:val="0067499C"/>
    <w:rsid w:val="00687366"/>
    <w:rsid w:val="00690AFA"/>
    <w:rsid w:val="00695808"/>
    <w:rsid w:val="006B46FB"/>
    <w:rsid w:val="006E21FB"/>
    <w:rsid w:val="006F7F66"/>
    <w:rsid w:val="00720ABF"/>
    <w:rsid w:val="00721E97"/>
    <w:rsid w:val="00747C4F"/>
    <w:rsid w:val="007607C1"/>
    <w:rsid w:val="00767C59"/>
    <w:rsid w:val="00777927"/>
    <w:rsid w:val="00792342"/>
    <w:rsid w:val="007977A8"/>
    <w:rsid w:val="007B512A"/>
    <w:rsid w:val="007C2097"/>
    <w:rsid w:val="007D6A07"/>
    <w:rsid w:val="007F1324"/>
    <w:rsid w:val="007F7259"/>
    <w:rsid w:val="008040A8"/>
    <w:rsid w:val="00807F06"/>
    <w:rsid w:val="00824630"/>
    <w:rsid w:val="008279FA"/>
    <w:rsid w:val="008626E7"/>
    <w:rsid w:val="00870EE7"/>
    <w:rsid w:val="008863B9"/>
    <w:rsid w:val="008A45A6"/>
    <w:rsid w:val="008B01C9"/>
    <w:rsid w:val="008D4667"/>
    <w:rsid w:val="008E74B8"/>
    <w:rsid w:val="008F3789"/>
    <w:rsid w:val="008F686C"/>
    <w:rsid w:val="00910E81"/>
    <w:rsid w:val="009148DE"/>
    <w:rsid w:val="00927D40"/>
    <w:rsid w:val="00941E30"/>
    <w:rsid w:val="009440EB"/>
    <w:rsid w:val="009536A8"/>
    <w:rsid w:val="00956099"/>
    <w:rsid w:val="009671D4"/>
    <w:rsid w:val="0097453C"/>
    <w:rsid w:val="009777D9"/>
    <w:rsid w:val="00985F31"/>
    <w:rsid w:val="00991B88"/>
    <w:rsid w:val="009A39EB"/>
    <w:rsid w:val="009A5753"/>
    <w:rsid w:val="009A579D"/>
    <w:rsid w:val="009E3297"/>
    <w:rsid w:val="009E52C6"/>
    <w:rsid w:val="009F734F"/>
    <w:rsid w:val="00A177E8"/>
    <w:rsid w:val="00A246B6"/>
    <w:rsid w:val="00A47E70"/>
    <w:rsid w:val="00A50CF0"/>
    <w:rsid w:val="00A560F8"/>
    <w:rsid w:val="00A56895"/>
    <w:rsid w:val="00A622CF"/>
    <w:rsid w:val="00A64F15"/>
    <w:rsid w:val="00A74629"/>
    <w:rsid w:val="00A7671C"/>
    <w:rsid w:val="00A767A2"/>
    <w:rsid w:val="00A772F6"/>
    <w:rsid w:val="00AA199F"/>
    <w:rsid w:val="00AA2CBC"/>
    <w:rsid w:val="00AC5820"/>
    <w:rsid w:val="00AD1CD8"/>
    <w:rsid w:val="00B068B9"/>
    <w:rsid w:val="00B258BB"/>
    <w:rsid w:val="00B2711D"/>
    <w:rsid w:val="00B445CF"/>
    <w:rsid w:val="00B638AF"/>
    <w:rsid w:val="00B67B97"/>
    <w:rsid w:val="00B92F3E"/>
    <w:rsid w:val="00B957FE"/>
    <w:rsid w:val="00B968C8"/>
    <w:rsid w:val="00BA1207"/>
    <w:rsid w:val="00BA3EC5"/>
    <w:rsid w:val="00BA4C4C"/>
    <w:rsid w:val="00BA51D9"/>
    <w:rsid w:val="00BB23BB"/>
    <w:rsid w:val="00BB5DFC"/>
    <w:rsid w:val="00BC4FA5"/>
    <w:rsid w:val="00BD279D"/>
    <w:rsid w:val="00BD4F99"/>
    <w:rsid w:val="00BD617E"/>
    <w:rsid w:val="00BD6BB8"/>
    <w:rsid w:val="00BE2DE8"/>
    <w:rsid w:val="00C046F5"/>
    <w:rsid w:val="00C04FBF"/>
    <w:rsid w:val="00C174D3"/>
    <w:rsid w:val="00C25CC7"/>
    <w:rsid w:val="00C66BA2"/>
    <w:rsid w:val="00C67811"/>
    <w:rsid w:val="00C80BC1"/>
    <w:rsid w:val="00C811AA"/>
    <w:rsid w:val="00C85EE6"/>
    <w:rsid w:val="00C95985"/>
    <w:rsid w:val="00CA3CC8"/>
    <w:rsid w:val="00CC5026"/>
    <w:rsid w:val="00CC68D0"/>
    <w:rsid w:val="00D03F9A"/>
    <w:rsid w:val="00D06D51"/>
    <w:rsid w:val="00D24991"/>
    <w:rsid w:val="00D335BC"/>
    <w:rsid w:val="00D47CE3"/>
    <w:rsid w:val="00D50255"/>
    <w:rsid w:val="00D549F3"/>
    <w:rsid w:val="00D60E70"/>
    <w:rsid w:val="00D65034"/>
    <w:rsid w:val="00D66520"/>
    <w:rsid w:val="00D676E3"/>
    <w:rsid w:val="00DE34CF"/>
    <w:rsid w:val="00DF36EF"/>
    <w:rsid w:val="00E00906"/>
    <w:rsid w:val="00E050C3"/>
    <w:rsid w:val="00E13F3D"/>
    <w:rsid w:val="00E22D5C"/>
    <w:rsid w:val="00E34898"/>
    <w:rsid w:val="00E36984"/>
    <w:rsid w:val="00E37BE2"/>
    <w:rsid w:val="00E41E74"/>
    <w:rsid w:val="00E54367"/>
    <w:rsid w:val="00E8696A"/>
    <w:rsid w:val="00EA50F0"/>
    <w:rsid w:val="00EB09B7"/>
    <w:rsid w:val="00EC207B"/>
    <w:rsid w:val="00EE0A8A"/>
    <w:rsid w:val="00EE7D7C"/>
    <w:rsid w:val="00F25D98"/>
    <w:rsid w:val="00F300FB"/>
    <w:rsid w:val="00F35F8C"/>
    <w:rsid w:val="00F3778A"/>
    <w:rsid w:val="00FA0399"/>
    <w:rsid w:val="00FA28FC"/>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67188440">
      <w:bodyDiv w:val="1"/>
      <w:marLeft w:val="0"/>
      <w:marRight w:val="0"/>
      <w:marTop w:val="0"/>
      <w:marBottom w:val="0"/>
      <w:divBdr>
        <w:top w:val="none" w:sz="0" w:space="0" w:color="auto"/>
        <w:left w:val="none" w:sz="0" w:space="0" w:color="auto"/>
        <w:bottom w:val="none" w:sz="0" w:space="0" w:color="auto"/>
        <w:right w:val="none" w:sz="0" w:space="0" w:color="auto"/>
      </w:divBdr>
    </w:div>
    <w:div w:id="110310743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08148533">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F0530-4060-4E60-A54F-206728CC1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59</TotalTime>
  <Pages>2</Pages>
  <Words>660</Words>
  <Characters>3766</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Chunxuan Ye</cp:lastModifiedBy>
  <cp:revision>19</cp:revision>
  <cp:lastPrinted>1900-01-01T08:00:00Z</cp:lastPrinted>
  <dcterms:created xsi:type="dcterms:W3CDTF">2022-07-21T18:55:00Z</dcterms:created>
  <dcterms:modified xsi:type="dcterms:W3CDTF">2022-09-29T17:24:00Z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(3)LJZXhpegDPm4B/K8qhvPPfKw7/8icEFkLIeSPqRNcshY/RT27lfFMLM9Z0VHL5cdkaxYs/sd
zoTrOEfA4eWppvhl7N8FzXK58nGtB4BqstyqBrBJaCGlQBupeCL7RN3yZUuVwpIc1xD5wINi
gJEQKE41OcbCCaPs+5+168aIFTSPYcRJPVPfu/fY0+osZEdmAuq8Y6sbb6SPajbjfIhQgNBN
K0YNmjTqrqfKvQuwaP</vt:lpwstr>
  </property>
  <property fmtid="{D5CDD505-2E9C-101B-9397-08002B2CF9AE}" pid="22" name="_2015_ms_pID_7253431">
    <vt:lpwstr>dwf6QDf6wr8WbEuCM/SI5mrw4WXEX1naWhJDrH7GsUaGqXXaFyyclr
jvO7fIOt1N9wdhLKPGQ351wUW3jwVLWvuPRXHcrQIbrP/MZB40ieitWt/UgVyGDfmzOXXU/E
no658m5Fj5LXCnzd8nBge4mU4DJYiUwhle01L2IgJBzHJwVCqjFfo98wkh74Fj/Ld0osDM+F
5FQEVE++8YGO4ywVCZRqcX5UrrTdmEa+Ony3</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1657702556</vt:lpwstr>
  </property>
</Properties>
</file>